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7A" w:rsidRDefault="00771035" w:rsidP="00B02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часто возникающие проблемные вопросы, в чате Телег</w:t>
      </w:r>
      <w:r w:rsidR="00D63BC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амм, и ответы на них</w:t>
      </w:r>
      <w:bookmarkStart w:id="0" w:name="_GoBack"/>
      <w:bookmarkEnd w:id="0"/>
    </w:p>
    <w:p w:rsidR="00801CDD" w:rsidRDefault="00801CDD" w:rsidP="00B02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75" w:rsidRDefault="00813875" w:rsidP="00801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52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9332"/>
      </w:tblGrid>
      <w:tr w:rsidR="009801D4" w:rsidRPr="004A511D" w:rsidTr="009801D4">
        <w:trPr>
          <w:trHeight w:val="663"/>
        </w:trPr>
        <w:tc>
          <w:tcPr>
            <w:tcW w:w="534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5386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Вопросы</w:t>
            </w:r>
          </w:p>
        </w:tc>
        <w:tc>
          <w:tcPr>
            <w:tcW w:w="9332" w:type="dxa"/>
            <w:vAlign w:val="center"/>
          </w:tcPr>
          <w:p w:rsidR="009801D4" w:rsidRPr="004A511D" w:rsidRDefault="009801D4" w:rsidP="001B6C88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>Ответы на вопросы</w:t>
            </w:r>
          </w:p>
        </w:tc>
      </w:tr>
      <w:tr w:rsidR="009801D4" w:rsidRPr="004A511D" w:rsidTr="009801D4">
        <w:trPr>
          <w:trHeight w:val="85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771035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>Блокировка</w:t>
            </w:r>
            <w:r w:rsidR="009801D4" w:rsidRPr="007710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ДТ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9801D4" w:rsidP="00771035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Блокировка ДТ в основном связана с отказом сервера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 или некорректным завершением работы пользователем во время перезагрузки сервера для установления обновлений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 настоящее время 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>в ИС АСТАНА-1 предоставлена функция, позволяющая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сотрудникам таможенного представителя, осуществлять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разблокировк</w:t>
            </w:r>
            <w:r w:rsidR="00771035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ДТ в сохраненном статусе. В зарегистрированном статусе разблокировка ДТ осуществляется УДЛ таможенного поста.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Задержки поступления </w:t>
            </w:r>
            <w:proofErr w:type="spellStart"/>
            <w:r w:rsidRPr="00771035"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 w:rsidRPr="007710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 ИС ЦУЛС 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FC337A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Задержка поступления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лицевые счета УВЭД обусловлена большим количеством интеграционных взаимодействий между различными информационными системами заинтересованных лиц (ИС ПШЭП, ИС БВУ, ИШ КГД, ИС ЦУЛС, ИС АСТАНА-1), участвующих в бизнес-процессе по поступлению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лицевые счета УВЭД через ПШЭП в онлайн-режиме.</w:t>
            </w:r>
            <w:r w:rsidR="007D4EAF">
              <w:rPr>
                <w:rFonts w:ascii="Times New Roman" w:hAnsi="Times New Roman" w:cs="Times New Roman"/>
                <w:sz w:val="21"/>
                <w:szCs w:val="21"/>
              </w:rPr>
              <w:t xml:space="preserve"> При необходимости УИТ КГД совместно с заинтересованными лицами выявляет причину возникновения задержки и в оперативном порядке устраняет ее.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7D4EAF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>Отказ сервера</w:t>
            </w:r>
            <w:r w:rsidRP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при входе в систему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7D4EAF" w:rsidP="007D4EAF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Отказ возникает по причине обновления приложения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Java</w:t>
            </w: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 персональном компьютере пользователя.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Для входа в систему УВЭД давались рекомендации о необходимости скачать файл «подключиться к таможенной системе из интернета» по ссылке: </w:t>
            </w:r>
            <w:hyperlink r:id="rId6" w:history="1">
              <w:r w:rsidR="009801D4" w:rsidRPr="004A511D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http://212.154.167.54:8080/kazawclient1/AWhqLO_OUT.jnlp</w:t>
              </w:r>
            </w:hyperlink>
            <w:r w:rsidR="009801D4" w:rsidRPr="004A511D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Принудительный обрыв сессии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ИС АСТАНА-1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7D4EAF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Принудительное отключение связи с сервером связано с проводимыми работами УИТ КГД совместно с АО НИТ, АО </w:t>
            </w:r>
            <w:proofErr w:type="spellStart"/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Казахтелеком</w:t>
            </w:r>
            <w:proofErr w:type="spellEnd"/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ЮНКТАД по ус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тановлению обновлений на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сервер</w:t>
            </w:r>
            <w:r w:rsidR="007D4EA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ИС АСТАНА-1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применения </w:t>
            </w:r>
            <w:r w:rsidRPr="007D4EAF">
              <w:rPr>
                <w:rFonts w:ascii="Times New Roman" w:hAnsi="Times New Roman" w:cs="Times New Roman"/>
                <w:sz w:val="21"/>
                <w:szCs w:val="21"/>
              </w:rPr>
              <w:t xml:space="preserve">формы расчета размера суммы обеспечения,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при назначении дополнительной проверки по результатам контроля СУР по ДТ. 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и во вкладку приложение и активир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ова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строку с формой расчета размера суммы обеспечения. Нажмите на правую клавишу мышки и выберите функцию «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Reply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PP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» в открывшейся форме в строке «</w:t>
            </w:r>
            <w:proofErr w:type="spellStart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Рег</w:t>
            </w:r>
            <w:proofErr w:type="gramStart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омер</w:t>
            </w:r>
            <w:proofErr w:type="spellEnd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обеспечения» нажать на правую клавишу мышки и в открывшемся поисковике указать номер зарегистрированного обеспечения и выбрать его.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Ошибки по графам связанными со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>справочниками и классификаторами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еобходимо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чистить кэш перед входом в систему.</w:t>
            </w:r>
          </w:p>
        </w:tc>
      </w:tr>
      <w:tr w:rsidR="003F70AF" w:rsidRPr="004A511D" w:rsidTr="009801D4">
        <w:trPr>
          <w:trHeight w:val="403"/>
        </w:trPr>
        <w:tc>
          <w:tcPr>
            <w:tcW w:w="534" w:type="dxa"/>
          </w:tcPr>
          <w:p w:rsidR="003F70AF" w:rsidRPr="004A511D" w:rsidRDefault="003F70AF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3F70AF" w:rsidRPr="004A511D" w:rsidRDefault="003F70AF" w:rsidP="003F70AF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>Заявленный код не соответствует выбранной таможенной процедуре. Ваша декларация не будет зарегистрирована – NONTARIFA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3F70AF" w:rsidRDefault="003F70AF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проверить корректность заполнения во втором подразделе графы 33 ДТ кодов по мерам нетарифного регулирования</w:t>
            </w:r>
            <w:r w:rsidR="003557C6">
              <w:rPr>
                <w:rFonts w:ascii="Times New Roman" w:hAnsi="Times New Roman" w:cs="Times New Roman"/>
                <w:sz w:val="21"/>
                <w:szCs w:val="21"/>
              </w:rPr>
              <w:t>, при необходимости исправить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применения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 xml:space="preserve">мер нетарифного регулирования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при декларировании товаров (сертификаты соответствия, лицензии)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E343C8" w:rsidP="00E343C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проверить корректность заполнения второго подраздела графы 33 ДТ (коды по мерам нетарифного регулирования), проверить заполнение графы 44 ДТ на соответствие решению ЕЭК от 20.09.2010 года № 378, а так же указывать не номер лицензии, а номер уникального документа из правого верхнего угла бланка лицензии. </w:t>
            </w:r>
          </w:p>
        </w:tc>
      </w:tr>
      <w:tr w:rsidR="009801D4" w:rsidRPr="004A511D" w:rsidTr="009801D4">
        <w:trPr>
          <w:trHeight w:val="38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регистрации ДТ </w:t>
            </w:r>
            <w:r w:rsidRPr="00E343C8">
              <w:rPr>
                <w:rFonts w:ascii="Times New Roman" w:hAnsi="Times New Roman" w:cs="Times New Roman"/>
                <w:sz w:val="21"/>
                <w:szCs w:val="21"/>
              </w:rPr>
              <w:t>с большим количеством товаров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Для подачи больших ДТ ПК должен иметь следующие характеристики: 64-разрядную операционную систему, рекомендуемая оперативная память 8 ГБ и использовать подключение к ИС АСТАНА-1 через портал по вкладке «АСТАНА 1 для деклараций с большим количеством товаров».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Ошибки н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 этапе сохранения ДТ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343C8">
              <w:rPr>
                <w:rFonts w:ascii="Times New Roman" w:hAnsi="Times New Roman" w:cs="Times New Roman"/>
                <w:sz w:val="21"/>
                <w:szCs w:val="21"/>
              </w:rPr>
              <w:t>при некорректном заполнении.</w:t>
            </w:r>
          </w:p>
        </w:tc>
        <w:tc>
          <w:tcPr>
            <w:tcW w:w="9332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РГ проводилась проверка заполнения ДТ и УВЭД давались рекомендации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правильного внесения отдельных сведений (платежи,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VIN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код и т.д.)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401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3D0473" w:rsidRDefault="009801D4" w:rsidP="003D047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Вопросы, с заполнение ДТ на товары, в отношении которых применяется меры по </w:t>
            </w:r>
            <w:proofErr w:type="gramStart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контролю за</w:t>
            </w:r>
            <w:proofErr w:type="gramEnd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 xml:space="preserve">объектами </w:t>
            </w:r>
            <w:r w:rsidRPr="003D0473">
              <w:rPr>
                <w:rFonts w:ascii="Times New Roman" w:hAnsi="Times New Roman" w:cs="Times New Roman"/>
                <w:sz w:val="21"/>
                <w:szCs w:val="21"/>
              </w:rPr>
              <w:t>интеллектуальной собственност</w:t>
            </w:r>
            <w:r w:rsidR="003D0473">
              <w:rPr>
                <w:rFonts w:ascii="Times New Roman" w:hAnsi="Times New Roman" w:cs="Times New Roman"/>
                <w:sz w:val="21"/>
                <w:szCs w:val="21"/>
              </w:rPr>
              <w:t>и.</w:t>
            </w:r>
          </w:p>
        </w:tc>
        <w:tc>
          <w:tcPr>
            <w:tcW w:w="9332" w:type="dxa"/>
          </w:tcPr>
          <w:p w:rsidR="009801D4" w:rsidRPr="004A511D" w:rsidRDefault="003D0473" w:rsidP="003D0473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корректно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внес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по мерам в отношении ОИС во втором подразделе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графы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Ошибка по причине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отсутствия, либо некорректного указания кода СВХ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в гр.30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 xml:space="preserve"> ДТ.</w:t>
            </w:r>
          </w:p>
        </w:tc>
        <w:tc>
          <w:tcPr>
            <w:tcW w:w="9332" w:type="dxa"/>
          </w:tcPr>
          <w:p w:rsidR="009801D4" w:rsidRPr="004A511D" w:rsidRDefault="0013373E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почистить кэш, либо специалисты КГД проверяли наличие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СВХ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по коду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при необходимости вносят обновление в реестр. </w:t>
            </w:r>
          </w:p>
        </w:tc>
      </w:tr>
      <w:tr w:rsidR="009801D4" w:rsidRPr="004A511D" w:rsidTr="009801D4">
        <w:trPr>
          <w:trHeight w:val="403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отсутствия курса валют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на дату до ввода ИС АСТАНА-1. </w:t>
            </w:r>
          </w:p>
        </w:tc>
        <w:tc>
          <w:tcPr>
            <w:tcW w:w="9332" w:type="dxa"/>
          </w:tcPr>
          <w:p w:rsidR="009801D4" w:rsidRPr="004A511D" w:rsidRDefault="009801D4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Курс валют проверя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ется ЮНКТАД и вносит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ся в систему.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</w:t>
            </w:r>
            <w:r w:rsidRPr="0013373E">
              <w:rPr>
                <w:rFonts w:ascii="Times New Roman" w:hAnsi="Times New Roman" w:cs="Times New Roman"/>
                <w:sz w:val="21"/>
                <w:szCs w:val="21"/>
              </w:rPr>
              <w:t xml:space="preserve">регистрации УВЭД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в ИС АСТАНА-1.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3373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Сотрудниками компетентных структурных подразделений 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 xml:space="preserve">или таможенных постов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ДГД в справочнике обновля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ются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сведения об УВЭД, а при отсутствии внос</w:t>
            </w:r>
            <w:r w:rsidR="0013373E">
              <w:rPr>
                <w:rFonts w:ascii="Times New Roman" w:hAnsi="Times New Roman" w:cs="Times New Roman"/>
                <w:sz w:val="21"/>
                <w:szCs w:val="21"/>
              </w:rPr>
              <w:t>ятся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 систему.</w:t>
            </w:r>
          </w:p>
        </w:tc>
      </w:tr>
      <w:tr w:rsidR="009801D4" w:rsidRPr="004A511D" w:rsidTr="009801D4">
        <w:trPr>
          <w:trHeight w:val="416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</w:t>
            </w:r>
            <w:r w:rsidRPr="00854E74">
              <w:rPr>
                <w:rFonts w:ascii="Times New Roman" w:hAnsi="Times New Roman" w:cs="Times New Roman"/>
                <w:sz w:val="21"/>
                <w:szCs w:val="21"/>
              </w:rPr>
              <w:t xml:space="preserve">авторизации ЭЦП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при работе в ИС АСТАНА-1</w:t>
            </w:r>
            <w:r w:rsidR="00854E7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854E74" w:rsidP="00854E74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УИТ ДГД п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роводи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сертификата, при истечении срока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рекомендует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УВЭД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осуществить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продлени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/получени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ЭЦП в </w:t>
            </w:r>
            <w:proofErr w:type="spellStart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ЦОНе</w:t>
            </w:r>
            <w:proofErr w:type="spellEnd"/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ᴎ после обратиться в УИТ ДГД для активации.</w:t>
            </w:r>
          </w:p>
        </w:tc>
      </w:tr>
      <w:tr w:rsidR="009801D4" w:rsidRPr="004A511D" w:rsidTr="009801D4">
        <w:trPr>
          <w:trHeight w:val="401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по заполнению </w:t>
            </w:r>
            <w:r w:rsidRPr="00854E74">
              <w:rPr>
                <w:rFonts w:ascii="Times New Roman" w:hAnsi="Times New Roman" w:cs="Times New Roman"/>
                <w:sz w:val="21"/>
                <w:szCs w:val="21"/>
              </w:rPr>
              <w:t xml:space="preserve">вкладки «Автомобили». </w:t>
            </w:r>
          </w:p>
        </w:tc>
        <w:tc>
          <w:tcPr>
            <w:tcW w:w="9332" w:type="dxa"/>
          </w:tcPr>
          <w:p w:rsidR="009801D4" w:rsidRPr="004A511D" w:rsidRDefault="00854E7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Компетентные сотрудники КГД дают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рекомендации по заполнению вкладки «Автомобили».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827546" w:rsidRDefault="009801D4" w:rsidP="001B6C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по </w:t>
            </w:r>
            <w:r w:rsidRPr="00827546">
              <w:rPr>
                <w:rFonts w:ascii="Times New Roman" w:hAnsi="Times New Roman" w:cs="Times New Roman"/>
                <w:sz w:val="21"/>
                <w:szCs w:val="21"/>
              </w:rPr>
              <w:t xml:space="preserve">долгой загрузке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при входе в </w:t>
            </w:r>
            <w:r w:rsidR="00827546" w:rsidRPr="004A511D">
              <w:rPr>
                <w:rFonts w:ascii="Times New Roman" w:hAnsi="Times New Roman" w:cs="Times New Roman"/>
                <w:sz w:val="21"/>
                <w:szCs w:val="21"/>
              </w:rPr>
              <w:t>ИС АСТАНА-1</w:t>
            </w:r>
            <w:r w:rsidR="0082754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827546" w:rsidP="0082754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еобходимо почистить КЭШ и перезагрузить компьютер перед входом в программу. 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относительно не отображения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сведения по УНК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1B6C8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Сведения об УНК 2 раза в день передаются Банками в КГД и загружаются в ИС АСТАНА-1. Специалисты КГД проверяют наличие УНК по номеру. Задержка передачи сведений об УНК происходили со стороны банков.</w:t>
            </w:r>
          </w:p>
        </w:tc>
      </w:tr>
      <w:tr w:rsidR="003F70AF" w:rsidRPr="004A511D" w:rsidTr="009801D4">
        <w:trPr>
          <w:trHeight w:val="384"/>
        </w:trPr>
        <w:tc>
          <w:tcPr>
            <w:tcW w:w="534" w:type="dxa"/>
          </w:tcPr>
          <w:p w:rsidR="003F70AF" w:rsidRPr="004A511D" w:rsidRDefault="003F70AF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3F70AF" w:rsidRPr="004A511D" w:rsidRDefault="003F70AF" w:rsidP="003F70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Вопросы касательно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выб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>ра антидемпингов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пошлин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 в ИС АСТАНА-1.</w:t>
            </w:r>
          </w:p>
        </w:tc>
        <w:tc>
          <w:tcPr>
            <w:tcW w:w="9332" w:type="dxa"/>
          </w:tcPr>
          <w:p w:rsidR="003F70AF" w:rsidRDefault="003F70AF" w:rsidP="003F70A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активировать</w:t>
            </w:r>
            <w:r w:rsidRPr="003F70AF">
              <w:rPr>
                <w:rFonts w:ascii="Times New Roman" w:hAnsi="Times New Roman" w:cs="Times New Roman"/>
                <w:sz w:val="21"/>
                <w:szCs w:val="21"/>
              </w:rPr>
              <w:t xml:space="preserve"> третий подраздел графы 33 ДТ и нажмите на правую клавишу мышки и выберите функцию «Найти», в появившемся окошке выберите необходимую ставку. Выделить строку с необходимой ставкой и нажать на правую клавишу мышки, появится функция «импорт» ее следует выбрать и в третьем подразделе графы 33 ДТ появится необходимый код.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156662" w:rsidRDefault="009801D4" w:rsidP="001B6C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внесения сведений по 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 xml:space="preserve">антидемпинговой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пошлине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 xml:space="preserve"> в ДТ.</w:t>
            </w:r>
          </w:p>
        </w:tc>
        <w:tc>
          <w:tcPr>
            <w:tcW w:w="9332" w:type="dxa"/>
          </w:tcPr>
          <w:p w:rsidR="009801D4" w:rsidRPr="004A511D" w:rsidRDefault="00156662" w:rsidP="001566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еобходимо подтверди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ть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в графе 44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ДТ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стран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происхождения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товара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сертификатом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происхождени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товара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согласно Решению совета ЕЭК от 13.07.18г.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о возможности получения с СВХ товаров и распоряжения ими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, когда ДТ направлена на «синий коридор» и пришло сообщение о предоставлении иных документов подтверждающих таможенную стоимость. 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словно выпущенные товары можно забирать с СВХ, при этом необходимо соблюдать условия ограничения по пользованию и распоряжению в соответствии со ст.202 Кодекса РК "О таможенном регулировании в РК". В случаях, когда в отношении товара сработал профиль риска связанный с контролем таможенной стоимости после выпуска товаров, данные товары можно получить на СВХ без ограничения по пользованию и распоряжению.</w:t>
            </w:r>
          </w:p>
        </w:tc>
      </w:tr>
      <w:tr w:rsidR="009801D4" w:rsidRPr="004A511D" w:rsidTr="009801D4">
        <w:trPr>
          <w:trHeight w:val="384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Вопросы некорректного отображения во вкладке «Предшествующий документ»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 xml:space="preserve">сведений из предшествующей декларации 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на товары при загрузке </w:t>
            </w:r>
            <w:r w:rsidRPr="004A51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XML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файла с брокерской программы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332" w:type="dxa"/>
          </w:tcPr>
          <w:p w:rsidR="009801D4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801D4" w:rsidRPr="004A511D">
              <w:rPr>
                <w:rFonts w:ascii="Times New Roman" w:hAnsi="Times New Roman" w:cs="Times New Roman"/>
                <w:sz w:val="21"/>
                <w:szCs w:val="21"/>
              </w:rPr>
              <w:t>еобходимо во вкладке «Предшествующий документ» последовательно внести все необходимые сведения из предыдущей декларации на товары и сохранить.</w:t>
            </w:r>
          </w:p>
          <w:p w:rsidR="009801D4" w:rsidRPr="004A511D" w:rsidRDefault="009801D4" w:rsidP="001566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156662" w:rsidRDefault="009801D4" w:rsidP="001B6C88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Какие сведения необходимо вносить в </w:t>
            </w:r>
            <w:r w:rsidRPr="00156662">
              <w:rPr>
                <w:rFonts w:ascii="Times New Roman" w:hAnsi="Times New Roman" w:cs="Times New Roman"/>
                <w:sz w:val="21"/>
                <w:szCs w:val="21"/>
              </w:rPr>
              <w:t>ДТС при безвозмездной поставке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9801D4" w:rsidRPr="004A511D" w:rsidRDefault="009801D4" w:rsidP="001566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УВЭД направлялось Руководство пользователя (для декларанта) по использованию вкладки ДТС-1 (</w:t>
            </w:r>
            <w:proofErr w:type="spellStart"/>
            <w:proofErr w:type="gramStart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>доп</w:t>
            </w:r>
            <w:proofErr w:type="spellEnd"/>
            <w:proofErr w:type="gramEnd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) ИС АСТАНА-1 для применения методов 1-6 при </w:t>
            </w:r>
            <w:r w:rsidR="00156662">
              <w:rPr>
                <w:rFonts w:ascii="Times New Roman" w:hAnsi="Times New Roman" w:cs="Times New Roman"/>
                <w:sz w:val="21"/>
                <w:szCs w:val="21"/>
              </w:rPr>
              <w:t>ввозе товаров.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 xml:space="preserve">Вопрос касательно </w:t>
            </w:r>
            <w:proofErr w:type="spellStart"/>
            <w:r w:rsidR="00B553B1">
              <w:rPr>
                <w:rFonts w:ascii="Times New Roman" w:hAnsi="Times New Roman" w:cs="Times New Roman"/>
                <w:sz w:val="21"/>
                <w:szCs w:val="21"/>
              </w:rPr>
              <w:t>перережима</w:t>
            </w:r>
            <w:proofErr w:type="spellEnd"/>
            <w:r w:rsidR="00B553B1">
              <w:rPr>
                <w:rFonts w:ascii="Times New Roman" w:hAnsi="Times New Roman" w:cs="Times New Roman"/>
                <w:sz w:val="21"/>
                <w:szCs w:val="21"/>
              </w:rPr>
              <w:t xml:space="preserve"> ИМ4053 (ДТ по ИМ53 за 15.02.2018 года).</w:t>
            </w:r>
          </w:p>
        </w:tc>
        <w:tc>
          <w:tcPr>
            <w:tcW w:w="9332" w:type="dxa"/>
          </w:tcPr>
          <w:p w:rsidR="009801D4" w:rsidRPr="004A511D" w:rsidRDefault="00B553B1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указывать код вида платежа по процентам по НДС 5067.</w:t>
            </w:r>
          </w:p>
        </w:tc>
      </w:tr>
      <w:tr w:rsidR="009801D4" w:rsidRPr="004A511D" w:rsidTr="009801D4">
        <w:trPr>
          <w:trHeight w:val="385"/>
        </w:trPr>
        <w:tc>
          <w:tcPr>
            <w:tcW w:w="534" w:type="dxa"/>
          </w:tcPr>
          <w:p w:rsidR="009801D4" w:rsidRPr="004A511D" w:rsidRDefault="009801D4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Вопрос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выпуска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ДТ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имеющейся </w:t>
            </w:r>
            <w:r w:rsidRPr="00B553B1">
              <w:rPr>
                <w:rFonts w:ascii="Times New Roman" w:hAnsi="Times New Roman" w:cs="Times New Roman"/>
                <w:sz w:val="21"/>
                <w:szCs w:val="21"/>
              </w:rPr>
              <w:t>задолженности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801D4" w:rsidRPr="004A511D" w:rsidRDefault="009801D4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9801D4" w:rsidRPr="004A511D" w:rsidRDefault="009801D4" w:rsidP="00B553B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Выпуск ДТ в ИС АСТАНА-1 осуществляется при отсутствии задолженности по </w:t>
            </w:r>
            <w:proofErr w:type="spellStart"/>
            <w:r w:rsidR="00B553B1"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 w:rsidRPr="004A511D">
              <w:rPr>
                <w:rFonts w:ascii="Times New Roman" w:hAnsi="Times New Roman" w:cs="Times New Roman"/>
                <w:sz w:val="21"/>
                <w:szCs w:val="21"/>
              </w:rPr>
              <w:t xml:space="preserve"> на лицевом счете УВЭД</w:t>
            </w:r>
            <w:r w:rsidR="00B553B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AC3303" w:rsidRDefault="00AC3303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13E6">
              <w:rPr>
                <w:rFonts w:ascii="Times New Roman" w:hAnsi="Times New Roman" w:cs="Times New Roman"/>
                <w:sz w:val="21"/>
                <w:szCs w:val="21"/>
              </w:rPr>
              <w:t>При оформлении ИМ53 (временный ввоз) не производится расчет гр.47</w:t>
            </w:r>
            <w:r w:rsidRPr="00AC330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332" w:type="dxa"/>
          </w:tcPr>
          <w:p w:rsidR="00156662" w:rsidRPr="004A511D" w:rsidRDefault="00AC3303" w:rsidP="00AC330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 таможенной процедуре ИМ-53 расчет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ТПиН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графу 47 ДТ вносится в ручную или затягивается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хмл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файл из брокерского софта.</w:t>
            </w:r>
            <w:proofErr w:type="gramEnd"/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F97316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Вопросы касательно отсутствия возможности просмотреть более 50 ДТ, неудобно формировать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отчеты.</w:t>
            </w:r>
          </w:p>
        </w:tc>
        <w:tc>
          <w:tcPr>
            <w:tcW w:w="9332" w:type="dxa"/>
          </w:tcPr>
          <w:p w:rsidR="00156662" w:rsidRPr="004A511D" w:rsidRDefault="00F97316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F0C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ИС АСТАНА-1 предназначена для электронного декларирования, а не для построения отчетов по зарегистрированным и выпущенным ДТ. Поэтому предусмотрен поисковик для нахождения </w:t>
            </w:r>
            <w:r w:rsidRPr="003F0C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конкретной ДТ, а не списка ДТ.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E57CD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Вопросы касательно неправильного расчета таможенного сбора при пережимах (ИМ4078, ИМ4053, ИМ4077).</w:t>
            </w:r>
          </w:p>
        </w:tc>
        <w:tc>
          <w:tcPr>
            <w:tcW w:w="9332" w:type="dxa"/>
          </w:tcPr>
          <w:p w:rsidR="00156662" w:rsidRPr="004A511D" w:rsidRDefault="001E57CD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57FDB">
              <w:rPr>
                <w:rFonts w:ascii="Times New Roman" w:hAnsi="Times New Roman" w:cs="Times New Roman"/>
                <w:sz w:val="21"/>
                <w:szCs w:val="21"/>
              </w:rPr>
              <w:t xml:space="preserve">При процедуре ИМ4078 платежи в графу 47 ДТ вносятся </w:t>
            </w:r>
            <w:proofErr w:type="gramStart"/>
            <w:r w:rsidRPr="00F57FDB"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  <w:proofErr w:type="gramEnd"/>
            <w:r w:rsidRPr="00F57FDB">
              <w:rPr>
                <w:rFonts w:ascii="Times New Roman" w:hAnsi="Times New Roman" w:cs="Times New Roman"/>
                <w:sz w:val="21"/>
                <w:szCs w:val="21"/>
              </w:rPr>
              <w:t xml:space="preserve"> и таможенный представитель несет ответственность за вносимые сведения, о чем ИС АСТАНА-1 уведомляет пользователя системы.</w:t>
            </w: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6662" w:rsidRPr="004A511D" w:rsidTr="009801D4">
        <w:trPr>
          <w:trHeight w:val="385"/>
        </w:trPr>
        <w:tc>
          <w:tcPr>
            <w:tcW w:w="534" w:type="dxa"/>
          </w:tcPr>
          <w:p w:rsidR="00156662" w:rsidRPr="004A511D" w:rsidRDefault="00156662" w:rsidP="009801D4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2" w:type="dxa"/>
          </w:tcPr>
          <w:p w:rsidR="00156662" w:rsidRPr="004A511D" w:rsidRDefault="00156662" w:rsidP="001B6C8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01D4" w:rsidRPr="00813875" w:rsidRDefault="009801D4" w:rsidP="0081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1D4" w:rsidRPr="00813875" w:rsidSect="00A7787F"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7E1"/>
    <w:multiLevelType w:val="hybridMultilevel"/>
    <w:tmpl w:val="6AF82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2B7C"/>
    <w:multiLevelType w:val="hybridMultilevel"/>
    <w:tmpl w:val="2F543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865C1"/>
    <w:multiLevelType w:val="hybridMultilevel"/>
    <w:tmpl w:val="E01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30A"/>
    <w:multiLevelType w:val="hybridMultilevel"/>
    <w:tmpl w:val="3C6C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4771"/>
    <w:multiLevelType w:val="hybridMultilevel"/>
    <w:tmpl w:val="9196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E2A6E"/>
    <w:multiLevelType w:val="hybridMultilevel"/>
    <w:tmpl w:val="01CA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5D"/>
    <w:rsid w:val="00012F3B"/>
    <w:rsid w:val="000664D1"/>
    <w:rsid w:val="000B378C"/>
    <w:rsid w:val="000C5B10"/>
    <w:rsid w:val="0013373E"/>
    <w:rsid w:val="00156662"/>
    <w:rsid w:val="001662A0"/>
    <w:rsid w:val="00174D1C"/>
    <w:rsid w:val="001C221B"/>
    <w:rsid w:val="001E57CD"/>
    <w:rsid w:val="002A7199"/>
    <w:rsid w:val="002D28EB"/>
    <w:rsid w:val="002F124B"/>
    <w:rsid w:val="003557C6"/>
    <w:rsid w:val="003756AB"/>
    <w:rsid w:val="00393AE1"/>
    <w:rsid w:val="003D0473"/>
    <w:rsid w:val="003F6F01"/>
    <w:rsid w:val="003F70AF"/>
    <w:rsid w:val="00447F28"/>
    <w:rsid w:val="004632BE"/>
    <w:rsid w:val="00465E7F"/>
    <w:rsid w:val="004A2661"/>
    <w:rsid w:val="004D2E5F"/>
    <w:rsid w:val="00511CF4"/>
    <w:rsid w:val="00513CFC"/>
    <w:rsid w:val="0055706C"/>
    <w:rsid w:val="005654F9"/>
    <w:rsid w:val="0058191E"/>
    <w:rsid w:val="005A7A70"/>
    <w:rsid w:val="005C59BE"/>
    <w:rsid w:val="005D3BEF"/>
    <w:rsid w:val="00635254"/>
    <w:rsid w:val="00637EB1"/>
    <w:rsid w:val="00645540"/>
    <w:rsid w:val="0066496A"/>
    <w:rsid w:val="006E5C68"/>
    <w:rsid w:val="007141F8"/>
    <w:rsid w:val="00750698"/>
    <w:rsid w:val="00752FF3"/>
    <w:rsid w:val="007639D9"/>
    <w:rsid w:val="00771035"/>
    <w:rsid w:val="007873C8"/>
    <w:rsid w:val="007C3C95"/>
    <w:rsid w:val="007D4EAF"/>
    <w:rsid w:val="007E56D1"/>
    <w:rsid w:val="00801CDD"/>
    <w:rsid w:val="00813875"/>
    <w:rsid w:val="00827546"/>
    <w:rsid w:val="00854E74"/>
    <w:rsid w:val="0089466B"/>
    <w:rsid w:val="008E06D3"/>
    <w:rsid w:val="008F580D"/>
    <w:rsid w:val="009074E3"/>
    <w:rsid w:val="0093165D"/>
    <w:rsid w:val="0097616A"/>
    <w:rsid w:val="009801D4"/>
    <w:rsid w:val="009B2DD1"/>
    <w:rsid w:val="00A27064"/>
    <w:rsid w:val="00A642DB"/>
    <w:rsid w:val="00A74DC2"/>
    <w:rsid w:val="00A7787F"/>
    <w:rsid w:val="00A82943"/>
    <w:rsid w:val="00AB2673"/>
    <w:rsid w:val="00AC3303"/>
    <w:rsid w:val="00B0297A"/>
    <w:rsid w:val="00B553B1"/>
    <w:rsid w:val="00B75B78"/>
    <w:rsid w:val="00B942B6"/>
    <w:rsid w:val="00BA3B8D"/>
    <w:rsid w:val="00BD04E4"/>
    <w:rsid w:val="00BF7125"/>
    <w:rsid w:val="00C10A2A"/>
    <w:rsid w:val="00C8761E"/>
    <w:rsid w:val="00C916E5"/>
    <w:rsid w:val="00CB5A8A"/>
    <w:rsid w:val="00D524AF"/>
    <w:rsid w:val="00D6385D"/>
    <w:rsid w:val="00D63BC6"/>
    <w:rsid w:val="00DE1AE7"/>
    <w:rsid w:val="00E343C8"/>
    <w:rsid w:val="00E66D0B"/>
    <w:rsid w:val="00E76762"/>
    <w:rsid w:val="00EA4E94"/>
    <w:rsid w:val="00F07DB2"/>
    <w:rsid w:val="00F33793"/>
    <w:rsid w:val="00F4381B"/>
    <w:rsid w:val="00F97316"/>
    <w:rsid w:val="00FB53B4"/>
    <w:rsid w:val="00FC25B3"/>
    <w:rsid w:val="00FC337A"/>
    <w:rsid w:val="00FE647F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5D"/>
    <w:pPr>
      <w:ind w:left="720"/>
      <w:contextualSpacing/>
    </w:pPr>
  </w:style>
  <w:style w:type="table" w:styleId="a4">
    <w:name w:val="Table Grid"/>
    <w:basedOn w:val="a1"/>
    <w:uiPriority w:val="59"/>
    <w:rsid w:val="0097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6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5D"/>
    <w:pPr>
      <w:ind w:left="720"/>
      <w:contextualSpacing/>
    </w:pPr>
  </w:style>
  <w:style w:type="table" w:styleId="a4">
    <w:name w:val="Table Grid"/>
    <w:basedOn w:val="a1"/>
    <w:uiPriority w:val="59"/>
    <w:rsid w:val="0097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2.154.167.54:8080/kazawclient1/AWhqLO_OUT.jn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Кайдаров</dc:creator>
  <cp:lastModifiedBy>Ерболат Хамитов</cp:lastModifiedBy>
  <cp:revision>3</cp:revision>
  <dcterms:created xsi:type="dcterms:W3CDTF">2019-05-27T09:42:00Z</dcterms:created>
  <dcterms:modified xsi:type="dcterms:W3CDTF">2019-05-27T09:46:00Z</dcterms:modified>
</cp:coreProperties>
</file>